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83E" w:rsidRDefault="00B0583E" w:rsidP="00B0583E">
      <w:pPr>
        <w:pStyle w:val="p1"/>
        <w:shd w:val="clear" w:color="auto" w:fill="F6F6F6"/>
        <w:spacing w:before="0" w:beforeAutospacing="0" w:after="0" w:afterAutospacing="0" w:line="480" w:lineRule="auto"/>
        <w:ind w:firstLine="288"/>
        <w:rPr>
          <w:rFonts w:ascii="微软雅黑" w:eastAsia="微软雅黑" w:hAnsi="微软雅黑"/>
          <w:color w:val="000000"/>
          <w:spacing w:val="9"/>
          <w:sz w:val="13"/>
          <w:szCs w:val="13"/>
        </w:rPr>
      </w:pPr>
      <w:r>
        <w:rPr>
          <w:rStyle w:val="s1"/>
          <w:rFonts w:ascii="微软雅黑" w:eastAsia="微软雅黑" w:hAnsi="微软雅黑" w:hint="eastAsia"/>
          <w:color w:val="000000"/>
          <w:spacing w:val="9"/>
          <w:sz w:val="13"/>
          <w:szCs w:val="13"/>
        </w:rPr>
        <w:t>为落实《国务院关于印发社会信用体系建设规划纲要（</w:t>
      </w:r>
      <w:r>
        <w:rPr>
          <w:rStyle w:val="s2"/>
          <w:rFonts w:ascii="Courier" w:eastAsia="微软雅黑" w:hAnsi="Courier"/>
          <w:color w:val="000000"/>
          <w:spacing w:val="9"/>
          <w:sz w:val="14"/>
          <w:szCs w:val="14"/>
        </w:rPr>
        <w:t>2014—2020</w:t>
      </w:r>
      <w:r>
        <w:rPr>
          <w:rStyle w:val="s1"/>
          <w:rFonts w:ascii="微软雅黑" w:eastAsia="微软雅黑" w:hAnsi="微软雅黑" w:hint="eastAsia"/>
          <w:color w:val="000000"/>
          <w:spacing w:val="9"/>
          <w:sz w:val="13"/>
          <w:szCs w:val="13"/>
        </w:rPr>
        <w:t>年）的通知》（国发〔</w:t>
      </w:r>
      <w:r>
        <w:rPr>
          <w:rStyle w:val="s2"/>
          <w:rFonts w:ascii="Courier" w:eastAsia="微软雅黑" w:hAnsi="Courier"/>
          <w:color w:val="000000"/>
          <w:spacing w:val="9"/>
          <w:sz w:val="14"/>
          <w:szCs w:val="14"/>
        </w:rPr>
        <w:t>2014</w:t>
      </w:r>
      <w:r>
        <w:rPr>
          <w:rStyle w:val="s1"/>
          <w:rFonts w:ascii="微软雅黑" w:eastAsia="微软雅黑" w:hAnsi="微软雅黑" w:hint="eastAsia"/>
          <w:color w:val="000000"/>
          <w:spacing w:val="9"/>
          <w:sz w:val="13"/>
          <w:szCs w:val="13"/>
        </w:rPr>
        <w:t>〕</w:t>
      </w:r>
      <w:r>
        <w:rPr>
          <w:rStyle w:val="s2"/>
          <w:rFonts w:ascii="Courier" w:eastAsia="微软雅黑" w:hAnsi="Courier"/>
          <w:color w:val="000000"/>
          <w:spacing w:val="9"/>
          <w:sz w:val="14"/>
          <w:szCs w:val="14"/>
        </w:rPr>
        <w:t>21</w:t>
      </w:r>
      <w:r>
        <w:rPr>
          <w:rStyle w:val="s1"/>
          <w:rFonts w:ascii="微软雅黑" w:eastAsia="微软雅黑" w:hAnsi="微软雅黑" w:hint="eastAsia"/>
          <w:color w:val="000000"/>
          <w:spacing w:val="9"/>
          <w:sz w:val="13"/>
          <w:szCs w:val="13"/>
        </w:rPr>
        <w:t>号）和《国务院关于建立完善守信联合激励和失信联合惩戒制度加快推进社会诚信建设的指导意见》（国发〔</w:t>
      </w:r>
      <w:r>
        <w:rPr>
          <w:rStyle w:val="s2"/>
          <w:rFonts w:ascii="Courier" w:eastAsia="微软雅黑" w:hAnsi="Courier"/>
          <w:color w:val="000000"/>
          <w:spacing w:val="9"/>
          <w:sz w:val="14"/>
          <w:szCs w:val="14"/>
        </w:rPr>
        <w:t>2016</w:t>
      </w:r>
      <w:r>
        <w:rPr>
          <w:rStyle w:val="s1"/>
          <w:rFonts w:ascii="微软雅黑" w:eastAsia="微软雅黑" w:hAnsi="微软雅黑" w:hint="eastAsia"/>
          <w:color w:val="000000"/>
          <w:spacing w:val="9"/>
          <w:sz w:val="13"/>
          <w:szCs w:val="13"/>
        </w:rPr>
        <w:t>〕</w:t>
      </w:r>
      <w:r>
        <w:rPr>
          <w:rStyle w:val="s2"/>
          <w:rFonts w:ascii="Courier" w:eastAsia="微软雅黑" w:hAnsi="Courier"/>
          <w:color w:val="000000"/>
          <w:spacing w:val="9"/>
          <w:sz w:val="14"/>
          <w:szCs w:val="14"/>
        </w:rPr>
        <w:t>33</w:t>
      </w:r>
      <w:r>
        <w:rPr>
          <w:rStyle w:val="s1"/>
          <w:rFonts w:ascii="微软雅黑" w:eastAsia="微软雅黑" w:hAnsi="微软雅黑" w:hint="eastAsia"/>
          <w:color w:val="000000"/>
          <w:spacing w:val="9"/>
          <w:sz w:val="13"/>
          <w:szCs w:val="13"/>
        </w:rPr>
        <w:t>号）等文件精神，弘扬诚信传统美德，增强社会成员诚信意识，完善</w:t>
      </w:r>
      <w:r>
        <w:rPr>
          <w:rStyle w:val="s2"/>
          <w:rFonts w:ascii="Courier" w:eastAsia="微软雅黑" w:hAnsi="Courier"/>
          <w:color w:val="000000"/>
          <w:spacing w:val="9"/>
          <w:sz w:val="14"/>
          <w:szCs w:val="14"/>
        </w:rPr>
        <w:t>“</w:t>
      </w:r>
      <w:r>
        <w:rPr>
          <w:rStyle w:val="s1"/>
          <w:rFonts w:ascii="微软雅黑" w:eastAsia="微软雅黑" w:hAnsi="微软雅黑" w:hint="eastAsia"/>
          <w:color w:val="000000"/>
          <w:spacing w:val="9"/>
          <w:sz w:val="13"/>
          <w:szCs w:val="13"/>
        </w:rPr>
        <w:t>信用中国</w:t>
      </w:r>
      <w:r>
        <w:rPr>
          <w:rStyle w:val="s2"/>
          <w:rFonts w:ascii="Courier" w:eastAsia="微软雅黑" w:hAnsi="Courier"/>
          <w:color w:val="000000"/>
          <w:spacing w:val="9"/>
          <w:sz w:val="14"/>
          <w:szCs w:val="14"/>
        </w:rPr>
        <w:t>”</w:t>
      </w:r>
      <w:r>
        <w:rPr>
          <w:rStyle w:val="s1"/>
          <w:rFonts w:ascii="微软雅黑" w:eastAsia="微软雅黑" w:hAnsi="微软雅黑" w:hint="eastAsia"/>
          <w:color w:val="000000"/>
          <w:spacing w:val="9"/>
          <w:sz w:val="13"/>
          <w:szCs w:val="13"/>
        </w:rPr>
        <w:t>网站（下简称网站）行政处罚信息信用修复机制，保障失信主体权益，提高全社会信用水平，营造优良信用环境，特制定公布本规定。</w:t>
      </w:r>
    </w:p>
    <w:p w:rsidR="00B0583E" w:rsidRDefault="00B0583E" w:rsidP="00B0583E">
      <w:pPr>
        <w:pStyle w:val="p2"/>
        <w:shd w:val="clear" w:color="auto" w:fill="F6F6F6"/>
        <w:spacing w:before="0" w:beforeAutospacing="0" w:after="0" w:afterAutospacing="0" w:line="480" w:lineRule="auto"/>
        <w:ind w:firstLine="288"/>
        <w:jc w:val="both"/>
        <w:rPr>
          <w:rFonts w:ascii="微软雅黑" w:eastAsia="微软雅黑" w:hAnsi="微软雅黑" w:hint="eastAsia"/>
          <w:color w:val="000000"/>
          <w:spacing w:val="9"/>
          <w:sz w:val="13"/>
          <w:szCs w:val="13"/>
        </w:rPr>
      </w:pPr>
      <w:r>
        <w:rPr>
          <w:rStyle w:val="s1"/>
          <w:rFonts w:ascii="微软雅黑" w:eastAsia="微软雅黑" w:hAnsi="微软雅黑" w:hint="eastAsia"/>
          <w:color w:val="000000"/>
          <w:spacing w:val="9"/>
          <w:sz w:val="13"/>
          <w:szCs w:val="13"/>
        </w:rPr>
        <w:t>一、不可修复的行政处罚信息范围</w:t>
      </w:r>
    </w:p>
    <w:p w:rsidR="00B0583E" w:rsidRDefault="00B0583E" w:rsidP="00B0583E">
      <w:pPr>
        <w:pStyle w:val="p1"/>
        <w:shd w:val="clear" w:color="auto" w:fill="F6F6F6"/>
        <w:spacing w:before="0" w:beforeAutospacing="0" w:after="0" w:afterAutospacing="0" w:line="480" w:lineRule="auto"/>
        <w:ind w:firstLine="288"/>
        <w:rPr>
          <w:rFonts w:ascii="微软雅黑" w:eastAsia="微软雅黑" w:hAnsi="微软雅黑" w:hint="eastAsia"/>
          <w:color w:val="000000"/>
          <w:spacing w:val="9"/>
          <w:sz w:val="13"/>
          <w:szCs w:val="13"/>
        </w:rPr>
      </w:pPr>
      <w:r>
        <w:rPr>
          <w:rStyle w:val="s2"/>
          <w:rFonts w:ascii="Courier" w:eastAsia="微软雅黑" w:hAnsi="Courier"/>
          <w:color w:val="000000"/>
          <w:spacing w:val="9"/>
          <w:sz w:val="14"/>
          <w:szCs w:val="14"/>
        </w:rPr>
        <w:t>1.</w:t>
      </w:r>
      <w:r>
        <w:rPr>
          <w:rStyle w:val="s1"/>
          <w:rFonts w:ascii="微软雅黑" w:eastAsia="微软雅黑" w:hAnsi="微软雅黑" w:hint="eastAsia"/>
          <w:color w:val="000000"/>
          <w:spacing w:val="9"/>
          <w:sz w:val="13"/>
          <w:szCs w:val="13"/>
        </w:rPr>
        <w:t>在最短公示期三个月内的行政处罚信息；</w:t>
      </w:r>
    </w:p>
    <w:p w:rsidR="00B0583E" w:rsidRDefault="00B0583E" w:rsidP="00B0583E">
      <w:pPr>
        <w:pStyle w:val="p1"/>
        <w:shd w:val="clear" w:color="auto" w:fill="F6F6F6"/>
        <w:spacing w:before="0" w:beforeAutospacing="0" w:after="0" w:afterAutospacing="0" w:line="480" w:lineRule="auto"/>
        <w:ind w:firstLine="288"/>
        <w:rPr>
          <w:rFonts w:ascii="微软雅黑" w:eastAsia="微软雅黑" w:hAnsi="微软雅黑" w:hint="eastAsia"/>
          <w:color w:val="000000"/>
          <w:spacing w:val="9"/>
          <w:sz w:val="13"/>
          <w:szCs w:val="13"/>
        </w:rPr>
      </w:pPr>
      <w:r>
        <w:rPr>
          <w:rStyle w:val="s2"/>
          <w:rFonts w:ascii="Courier" w:eastAsia="微软雅黑" w:hAnsi="Courier"/>
          <w:color w:val="000000"/>
          <w:spacing w:val="9"/>
          <w:sz w:val="14"/>
          <w:szCs w:val="14"/>
        </w:rPr>
        <w:t>2.</w:t>
      </w:r>
      <w:r>
        <w:rPr>
          <w:rStyle w:val="s1"/>
          <w:rFonts w:ascii="微软雅黑" w:eastAsia="微软雅黑" w:hAnsi="微软雅黑" w:hint="eastAsia"/>
          <w:color w:val="000000"/>
          <w:spacing w:val="9"/>
          <w:sz w:val="13"/>
          <w:szCs w:val="13"/>
        </w:rPr>
        <w:t>属于严重失信行为的行政处罚信息；</w:t>
      </w:r>
    </w:p>
    <w:p w:rsidR="00B0583E" w:rsidRDefault="00B0583E" w:rsidP="00B0583E">
      <w:pPr>
        <w:pStyle w:val="p1"/>
        <w:shd w:val="clear" w:color="auto" w:fill="F6F6F6"/>
        <w:spacing w:before="0" w:beforeAutospacing="0" w:after="0" w:afterAutospacing="0" w:line="480" w:lineRule="auto"/>
        <w:ind w:firstLine="288"/>
        <w:rPr>
          <w:rFonts w:ascii="微软雅黑" w:eastAsia="微软雅黑" w:hAnsi="微软雅黑" w:hint="eastAsia"/>
          <w:color w:val="000000"/>
          <w:spacing w:val="9"/>
          <w:sz w:val="13"/>
          <w:szCs w:val="13"/>
        </w:rPr>
      </w:pPr>
      <w:r>
        <w:rPr>
          <w:rStyle w:val="s2"/>
          <w:rFonts w:ascii="Courier" w:eastAsia="微软雅黑" w:hAnsi="Courier"/>
          <w:color w:val="000000"/>
          <w:spacing w:val="9"/>
          <w:sz w:val="14"/>
          <w:szCs w:val="14"/>
        </w:rPr>
        <w:t>3.</w:t>
      </w:r>
      <w:r>
        <w:rPr>
          <w:rStyle w:val="s1"/>
          <w:rFonts w:ascii="微软雅黑" w:eastAsia="微软雅黑" w:hAnsi="微软雅黑" w:hint="eastAsia"/>
          <w:color w:val="000000"/>
          <w:spacing w:val="9"/>
          <w:sz w:val="13"/>
          <w:szCs w:val="13"/>
        </w:rPr>
        <w:t>在信用修复后一年内再次被给予的行政处罚信息；</w:t>
      </w:r>
    </w:p>
    <w:p w:rsidR="00B0583E" w:rsidRDefault="00B0583E" w:rsidP="00B0583E">
      <w:pPr>
        <w:pStyle w:val="p1"/>
        <w:shd w:val="clear" w:color="auto" w:fill="F6F6F6"/>
        <w:spacing w:before="0" w:beforeAutospacing="0" w:after="0" w:afterAutospacing="0" w:line="480" w:lineRule="auto"/>
        <w:ind w:firstLine="288"/>
        <w:rPr>
          <w:rFonts w:ascii="微软雅黑" w:eastAsia="微软雅黑" w:hAnsi="微软雅黑" w:hint="eastAsia"/>
          <w:color w:val="000000"/>
          <w:spacing w:val="9"/>
          <w:sz w:val="13"/>
          <w:szCs w:val="13"/>
        </w:rPr>
      </w:pPr>
      <w:r>
        <w:rPr>
          <w:rStyle w:val="s2"/>
          <w:rFonts w:ascii="Courier" w:eastAsia="微软雅黑" w:hAnsi="Courier"/>
          <w:color w:val="000000"/>
          <w:spacing w:val="9"/>
          <w:sz w:val="14"/>
          <w:szCs w:val="14"/>
        </w:rPr>
        <w:t>4.</w:t>
      </w:r>
      <w:r>
        <w:rPr>
          <w:rStyle w:val="s1"/>
          <w:rFonts w:ascii="微软雅黑" w:eastAsia="微软雅黑" w:hAnsi="微软雅黑" w:hint="eastAsia"/>
          <w:color w:val="000000"/>
          <w:spacing w:val="9"/>
          <w:sz w:val="13"/>
          <w:szCs w:val="13"/>
        </w:rPr>
        <w:t>失信主体因行政处罚而被列入失信受惩黑名单和重点关注名单的，按照相应名单管理要求公示和开展修复。</w:t>
      </w:r>
    </w:p>
    <w:p w:rsidR="00B0583E" w:rsidRDefault="00B0583E" w:rsidP="00B0583E">
      <w:pPr>
        <w:pStyle w:val="p1"/>
        <w:shd w:val="clear" w:color="auto" w:fill="F6F6F6"/>
        <w:spacing w:before="0" w:beforeAutospacing="0" w:after="0" w:afterAutospacing="0" w:line="480" w:lineRule="auto"/>
        <w:ind w:firstLine="288"/>
        <w:rPr>
          <w:rFonts w:ascii="微软雅黑" w:eastAsia="微软雅黑" w:hAnsi="微软雅黑" w:hint="eastAsia"/>
          <w:color w:val="000000"/>
          <w:spacing w:val="9"/>
          <w:sz w:val="13"/>
          <w:szCs w:val="13"/>
        </w:rPr>
      </w:pPr>
      <w:r>
        <w:rPr>
          <w:rStyle w:val="s2"/>
          <w:rFonts w:ascii="Courier" w:eastAsia="微软雅黑" w:hAnsi="Courier"/>
          <w:color w:val="000000"/>
          <w:spacing w:val="9"/>
          <w:sz w:val="14"/>
          <w:szCs w:val="14"/>
        </w:rPr>
        <w:t>5.</w:t>
      </w:r>
      <w:r>
        <w:rPr>
          <w:rStyle w:val="s1"/>
          <w:rFonts w:ascii="微软雅黑" w:eastAsia="微软雅黑" w:hAnsi="微软雅黑" w:hint="eastAsia"/>
          <w:color w:val="000000"/>
          <w:spacing w:val="9"/>
          <w:sz w:val="13"/>
          <w:szCs w:val="13"/>
        </w:rPr>
        <w:t>经行政处罚决定部门认定的，或法律、法规、规章另有规定不可修复的行政处罚信息。</w:t>
      </w:r>
      <w:r>
        <w:rPr>
          <w:rStyle w:val="apple-converted-space"/>
          <w:rFonts w:ascii="Courier" w:eastAsia="微软雅黑" w:hAnsi="Courier"/>
          <w:color w:val="000000"/>
          <w:spacing w:val="9"/>
          <w:sz w:val="14"/>
          <w:szCs w:val="14"/>
        </w:rPr>
        <w:t> </w:t>
      </w:r>
    </w:p>
    <w:p w:rsidR="00B0583E" w:rsidRDefault="00B0583E" w:rsidP="00B0583E">
      <w:pPr>
        <w:pStyle w:val="p2"/>
        <w:shd w:val="clear" w:color="auto" w:fill="F6F6F6"/>
        <w:spacing w:before="0" w:beforeAutospacing="0" w:after="0" w:afterAutospacing="0" w:line="480" w:lineRule="auto"/>
        <w:ind w:firstLine="288"/>
        <w:jc w:val="both"/>
        <w:rPr>
          <w:rFonts w:ascii="微软雅黑" w:eastAsia="微软雅黑" w:hAnsi="微软雅黑" w:hint="eastAsia"/>
          <w:color w:val="000000"/>
          <w:spacing w:val="9"/>
          <w:sz w:val="13"/>
          <w:szCs w:val="13"/>
        </w:rPr>
      </w:pPr>
      <w:r>
        <w:rPr>
          <w:rStyle w:val="s1"/>
          <w:rFonts w:ascii="微软雅黑" w:eastAsia="微软雅黑" w:hAnsi="微软雅黑" w:hint="eastAsia"/>
          <w:color w:val="000000"/>
          <w:spacing w:val="9"/>
          <w:sz w:val="13"/>
          <w:szCs w:val="13"/>
        </w:rPr>
        <w:t>二、行政处罚信息的修复流程</w:t>
      </w:r>
    </w:p>
    <w:p w:rsidR="00B0583E" w:rsidRDefault="00B0583E" w:rsidP="00B0583E">
      <w:pPr>
        <w:pStyle w:val="p1"/>
        <w:shd w:val="clear" w:color="auto" w:fill="F6F6F6"/>
        <w:spacing w:before="0" w:beforeAutospacing="0" w:after="0" w:afterAutospacing="0" w:line="480" w:lineRule="auto"/>
        <w:ind w:firstLine="288"/>
        <w:rPr>
          <w:rFonts w:ascii="微软雅黑" w:eastAsia="微软雅黑" w:hAnsi="微软雅黑" w:hint="eastAsia"/>
          <w:color w:val="000000"/>
          <w:spacing w:val="9"/>
          <w:sz w:val="13"/>
          <w:szCs w:val="13"/>
        </w:rPr>
      </w:pPr>
      <w:r>
        <w:rPr>
          <w:rStyle w:val="s2"/>
          <w:rFonts w:ascii="Courier" w:eastAsia="微软雅黑" w:hAnsi="Courier"/>
          <w:color w:val="000000"/>
          <w:spacing w:val="9"/>
          <w:sz w:val="14"/>
          <w:szCs w:val="14"/>
        </w:rPr>
        <w:t>1.</w:t>
      </w:r>
      <w:r>
        <w:rPr>
          <w:rStyle w:val="s1"/>
          <w:rFonts w:ascii="微软雅黑" w:eastAsia="微软雅黑" w:hAnsi="微软雅黑" w:hint="eastAsia"/>
          <w:color w:val="000000"/>
          <w:spacing w:val="9"/>
          <w:sz w:val="13"/>
          <w:szCs w:val="13"/>
        </w:rPr>
        <w:t>行政相对人通过网站异议修复渠道正式提请修复申请。</w:t>
      </w:r>
    </w:p>
    <w:p w:rsidR="00B0583E" w:rsidRDefault="00B0583E" w:rsidP="00B0583E">
      <w:pPr>
        <w:pStyle w:val="p1"/>
        <w:shd w:val="clear" w:color="auto" w:fill="F6F6F6"/>
        <w:spacing w:before="0" w:beforeAutospacing="0" w:after="0" w:afterAutospacing="0" w:line="480" w:lineRule="auto"/>
        <w:ind w:firstLine="288"/>
        <w:rPr>
          <w:rFonts w:ascii="微软雅黑" w:eastAsia="微软雅黑" w:hAnsi="微软雅黑" w:hint="eastAsia"/>
          <w:color w:val="000000"/>
          <w:spacing w:val="9"/>
          <w:sz w:val="13"/>
          <w:szCs w:val="13"/>
        </w:rPr>
      </w:pPr>
      <w:r>
        <w:rPr>
          <w:rStyle w:val="s2"/>
          <w:rFonts w:ascii="Courier" w:eastAsia="微软雅黑" w:hAnsi="Courier"/>
          <w:color w:val="000000"/>
          <w:spacing w:val="9"/>
          <w:sz w:val="14"/>
          <w:szCs w:val="14"/>
        </w:rPr>
        <w:t>2.</w:t>
      </w:r>
      <w:r>
        <w:rPr>
          <w:rStyle w:val="s1"/>
          <w:rFonts w:ascii="微软雅黑" w:eastAsia="微软雅黑" w:hAnsi="微软雅黑" w:hint="eastAsia"/>
          <w:color w:val="000000"/>
          <w:spacing w:val="9"/>
          <w:sz w:val="13"/>
          <w:szCs w:val="13"/>
        </w:rPr>
        <w:t>行政相对人进行信用承诺并向网站提交以下材料：</w:t>
      </w:r>
    </w:p>
    <w:p w:rsidR="00B0583E" w:rsidRDefault="00B0583E" w:rsidP="00B0583E">
      <w:pPr>
        <w:pStyle w:val="p3"/>
        <w:shd w:val="clear" w:color="auto" w:fill="F6F6F6"/>
        <w:spacing w:before="0" w:beforeAutospacing="0" w:after="0" w:afterAutospacing="0" w:line="480" w:lineRule="auto"/>
        <w:ind w:firstLine="289"/>
        <w:rPr>
          <w:rFonts w:ascii="微软雅黑" w:eastAsia="微软雅黑" w:hAnsi="微软雅黑" w:hint="eastAsia"/>
          <w:color w:val="000000"/>
          <w:spacing w:val="9"/>
          <w:sz w:val="13"/>
          <w:szCs w:val="13"/>
        </w:rPr>
      </w:pPr>
      <w:r>
        <w:rPr>
          <w:rStyle w:val="s1"/>
          <w:rFonts w:ascii="微软雅黑" w:eastAsia="微软雅黑" w:hAnsi="微软雅黑" w:hint="eastAsia"/>
          <w:b/>
          <w:bCs/>
          <w:color w:val="000000"/>
          <w:spacing w:val="9"/>
          <w:sz w:val="13"/>
          <w:szCs w:val="13"/>
        </w:rPr>
        <w:t>一是法定代表人有效身份证件复印件。</w:t>
      </w:r>
      <w:r>
        <w:rPr>
          <w:rStyle w:val="s1"/>
          <w:rFonts w:ascii="微软雅黑" w:eastAsia="微软雅黑" w:hAnsi="微软雅黑" w:hint="eastAsia"/>
          <w:color w:val="000000"/>
          <w:spacing w:val="9"/>
          <w:sz w:val="13"/>
          <w:szCs w:val="13"/>
        </w:rPr>
        <w:t>主要包括身份证、居民户口簿、军官证、护照、港澳居民来往内地通行证、台湾居民来往大陆通行证、外国人居留证等。</w:t>
      </w:r>
    </w:p>
    <w:p w:rsidR="00B0583E" w:rsidRDefault="00B0583E" w:rsidP="00B0583E">
      <w:pPr>
        <w:pStyle w:val="p3"/>
        <w:shd w:val="clear" w:color="auto" w:fill="F6F6F6"/>
        <w:spacing w:before="0" w:beforeAutospacing="0" w:after="0" w:afterAutospacing="0" w:line="480" w:lineRule="auto"/>
        <w:ind w:firstLine="289"/>
        <w:rPr>
          <w:rFonts w:ascii="微软雅黑" w:eastAsia="微软雅黑" w:hAnsi="微软雅黑" w:hint="eastAsia"/>
          <w:color w:val="000000"/>
          <w:spacing w:val="9"/>
          <w:sz w:val="13"/>
          <w:szCs w:val="13"/>
        </w:rPr>
      </w:pPr>
      <w:r>
        <w:rPr>
          <w:rStyle w:val="s1"/>
          <w:rFonts w:ascii="微软雅黑" w:eastAsia="微软雅黑" w:hAnsi="微软雅黑" w:hint="eastAsia"/>
          <w:b/>
          <w:bCs/>
          <w:color w:val="000000"/>
          <w:spacing w:val="9"/>
          <w:sz w:val="13"/>
          <w:szCs w:val="13"/>
        </w:rPr>
        <w:t>二是行政相对人主要登记证照复印件。</w:t>
      </w:r>
      <w:r>
        <w:rPr>
          <w:rStyle w:val="s1"/>
          <w:rFonts w:ascii="微软雅黑" w:eastAsia="微软雅黑" w:hAnsi="微软雅黑" w:hint="eastAsia"/>
          <w:color w:val="000000"/>
          <w:spacing w:val="9"/>
          <w:sz w:val="13"/>
          <w:szCs w:val="13"/>
        </w:rPr>
        <w:t>主要包括工商营业执照、事业单位法人证书、社会团体法人登记证书、民办非企业单位登记证书、基金会法人登记证书等。</w:t>
      </w:r>
    </w:p>
    <w:p w:rsidR="00B0583E" w:rsidRDefault="00B0583E" w:rsidP="00B0583E">
      <w:pPr>
        <w:pStyle w:val="p4"/>
        <w:shd w:val="clear" w:color="auto" w:fill="F6F6F6"/>
        <w:spacing w:before="0" w:beforeAutospacing="0" w:after="0" w:afterAutospacing="0" w:line="480" w:lineRule="auto"/>
        <w:ind w:firstLine="289"/>
        <w:rPr>
          <w:rFonts w:ascii="微软雅黑" w:eastAsia="微软雅黑" w:hAnsi="微软雅黑" w:hint="eastAsia"/>
          <w:color w:val="000000"/>
          <w:spacing w:val="9"/>
          <w:sz w:val="13"/>
          <w:szCs w:val="13"/>
        </w:rPr>
      </w:pPr>
      <w:r>
        <w:rPr>
          <w:rStyle w:val="s3"/>
          <w:rFonts w:ascii="PingFang SC" w:eastAsia="微软雅黑" w:hAnsi="PingFang SC"/>
          <w:b/>
          <w:bCs/>
          <w:color w:val="000000"/>
          <w:spacing w:val="9"/>
          <w:sz w:val="14"/>
          <w:szCs w:val="14"/>
        </w:rPr>
        <w:t>三是已履行行政处罚相关材料。</w:t>
      </w:r>
      <w:r>
        <w:rPr>
          <w:rStyle w:val="s3"/>
          <w:rFonts w:ascii="PingFang SC" w:eastAsia="微软雅黑" w:hAnsi="PingFang SC"/>
          <w:color w:val="000000"/>
          <w:spacing w:val="9"/>
          <w:sz w:val="14"/>
          <w:szCs w:val="14"/>
        </w:rPr>
        <w:t>主要包括缴交罚款收据等。</w:t>
      </w:r>
    </w:p>
    <w:p w:rsidR="00B0583E" w:rsidRDefault="00B0583E" w:rsidP="00B0583E">
      <w:pPr>
        <w:pStyle w:val="p4"/>
        <w:shd w:val="clear" w:color="auto" w:fill="F6F6F6"/>
        <w:spacing w:before="0" w:beforeAutospacing="0" w:after="0" w:afterAutospacing="0" w:line="480" w:lineRule="auto"/>
        <w:ind w:firstLine="289"/>
        <w:rPr>
          <w:rFonts w:ascii="微软雅黑" w:eastAsia="微软雅黑" w:hAnsi="微软雅黑" w:hint="eastAsia"/>
          <w:color w:val="000000"/>
          <w:spacing w:val="9"/>
          <w:sz w:val="13"/>
          <w:szCs w:val="13"/>
        </w:rPr>
      </w:pPr>
      <w:r>
        <w:rPr>
          <w:rStyle w:val="s3"/>
          <w:rFonts w:ascii="PingFang SC" w:eastAsia="微软雅黑" w:hAnsi="PingFang SC"/>
          <w:b/>
          <w:bCs/>
          <w:color w:val="000000"/>
          <w:spacing w:val="9"/>
          <w:sz w:val="14"/>
          <w:szCs w:val="14"/>
        </w:rPr>
        <w:t>四是信用修复承诺书（详见网站提供模板）。</w:t>
      </w:r>
    </w:p>
    <w:p w:rsidR="00B0583E" w:rsidRDefault="00B0583E" w:rsidP="00B0583E">
      <w:pPr>
        <w:pStyle w:val="p1"/>
        <w:shd w:val="clear" w:color="auto" w:fill="F6F6F6"/>
        <w:spacing w:before="0" w:beforeAutospacing="0" w:after="0" w:afterAutospacing="0" w:line="480" w:lineRule="auto"/>
        <w:ind w:firstLine="288"/>
        <w:rPr>
          <w:rFonts w:ascii="微软雅黑" w:eastAsia="微软雅黑" w:hAnsi="微软雅黑" w:hint="eastAsia"/>
          <w:color w:val="000000"/>
          <w:spacing w:val="9"/>
          <w:sz w:val="13"/>
          <w:szCs w:val="13"/>
        </w:rPr>
      </w:pPr>
      <w:r>
        <w:rPr>
          <w:rStyle w:val="s2"/>
          <w:rFonts w:ascii="Courier" w:eastAsia="微软雅黑" w:hAnsi="Courier"/>
          <w:color w:val="000000"/>
          <w:spacing w:val="9"/>
          <w:sz w:val="14"/>
          <w:szCs w:val="14"/>
        </w:rPr>
        <w:t>3.</w:t>
      </w:r>
      <w:r>
        <w:rPr>
          <w:rStyle w:val="s1"/>
          <w:rFonts w:ascii="微软雅黑" w:eastAsia="微软雅黑" w:hAnsi="微软雅黑" w:hint="eastAsia"/>
          <w:color w:val="000000"/>
          <w:spacing w:val="9"/>
          <w:sz w:val="13"/>
          <w:szCs w:val="13"/>
        </w:rPr>
        <w:t>行政相对人完成提交材料，并经网站主办单位审核后，行政处罚信息可由网站撤下公示。</w:t>
      </w:r>
    </w:p>
    <w:p w:rsidR="00B0583E" w:rsidRDefault="00B0583E" w:rsidP="00B0583E">
      <w:pPr>
        <w:pStyle w:val="p2"/>
        <w:shd w:val="clear" w:color="auto" w:fill="F6F6F6"/>
        <w:spacing w:before="0" w:beforeAutospacing="0" w:after="0" w:afterAutospacing="0" w:line="480" w:lineRule="auto"/>
        <w:ind w:firstLine="288"/>
        <w:jc w:val="both"/>
        <w:rPr>
          <w:rFonts w:ascii="微软雅黑" w:eastAsia="微软雅黑" w:hAnsi="微软雅黑" w:hint="eastAsia"/>
          <w:color w:val="000000"/>
          <w:spacing w:val="9"/>
          <w:sz w:val="13"/>
          <w:szCs w:val="13"/>
        </w:rPr>
      </w:pPr>
      <w:r>
        <w:rPr>
          <w:rStyle w:val="s1"/>
          <w:rFonts w:ascii="微软雅黑" w:eastAsia="微软雅黑" w:hAnsi="微软雅黑" w:hint="eastAsia"/>
          <w:color w:val="000000"/>
          <w:spacing w:val="9"/>
          <w:sz w:val="13"/>
          <w:szCs w:val="13"/>
        </w:rPr>
        <w:t>三、对未履行《信用修复承诺书》的行政相对人实施失信惩戒</w:t>
      </w:r>
    </w:p>
    <w:p w:rsidR="00B0583E" w:rsidRDefault="00B0583E" w:rsidP="00B0583E">
      <w:pPr>
        <w:pStyle w:val="p1"/>
        <w:shd w:val="clear" w:color="auto" w:fill="F6F6F6"/>
        <w:spacing w:before="0" w:beforeAutospacing="0" w:after="0" w:afterAutospacing="0" w:line="480" w:lineRule="auto"/>
        <w:ind w:firstLine="288"/>
        <w:rPr>
          <w:rFonts w:ascii="微软雅黑" w:eastAsia="微软雅黑" w:hAnsi="微软雅黑" w:hint="eastAsia"/>
          <w:color w:val="000000"/>
          <w:spacing w:val="9"/>
          <w:sz w:val="13"/>
          <w:szCs w:val="13"/>
        </w:rPr>
      </w:pPr>
      <w:r>
        <w:rPr>
          <w:rStyle w:val="s1"/>
          <w:rFonts w:ascii="微软雅黑" w:eastAsia="微软雅黑" w:hAnsi="微软雅黑" w:hint="eastAsia"/>
          <w:color w:val="000000"/>
          <w:spacing w:val="9"/>
          <w:sz w:val="13"/>
          <w:szCs w:val="13"/>
        </w:rPr>
        <w:t>行政相对人在签署《信用修复承诺书》后，未履行承诺</w:t>
      </w:r>
      <w:proofErr w:type="gramStart"/>
      <w:r>
        <w:rPr>
          <w:rStyle w:val="s1"/>
          <w:rFonts w:ascii="微软雅黑" w:eastAsia="微软雅黑" w:hAnsi="微软雅黑" w:hint="eastAsia"/>
          <w:color w:val="000000"/>
          <w:spacing w:val="9"/>
          <w:sz w:val="13"/>
          <w:szCs w:val="13"/>
        </w:rPr>
        <w:t>书相关</w:t>
      </w:r>
      <w:proofErr w:type="gramEnd"/>
      <w:r>
        <w:rPr>
          <w:rStyle w:val="s1"/>
          <w:rFonts w:ascii="微软雅黑" w:eastAsia="微软雅黑" w:hAnsi="微软雅黑" w:hint="eastAsia"/>
          <w:color w:val="000000"/>
          <w:spacing w:val="9"/>
          <w:sz w:val="13"/>
          <w:szCs w:val="13"/>
        </w:rPr>
        <w:t>内容，视情节严重情况给予失信惩戒措施：</w:t>
      </w:r>
    </w:p>
    <w:p w:rsidR="00B0583E" w:rsidRDefault="00B0583E" w:rsidP="00B0583E">
      <w:pPr>
        <w:pStyle w:val="p2"/>
        <w:shd w:val="clear" w:color="auto" w:fill="F6F6F6"/>
        <w:spacing w:before="0" w:beforeAutospacing="0" w:after="0" w:afterAutospacing="0" w:line="480" w:lineRule="auto"/>
        <w:ind w:firstLine="288"/>
        <w:jc w:val="both"/>
        <w:rPr>
          <w:rFonts w:ascii="微软雅黑" w:eastAsia="微软雅黑" w:hAnsi="微软雅黑" w:hint="eastAsia"/>
          <w:color w:val="000000"/>
          <w:spacing w:val="9"/>
          <w:sz w:val="13"/>
          <w:szCs w:val="13"/>
        </w:rPr>
      </w:pPr>
      <w:r>
        <w:rPr>
          <w:rStyle w:val="s2"/>
          <w:rFonts w:ascii="Courier" w:eastAsia="微软雅黑" w:hAnsi="Courier"/>
          <w:color w:val="000000"/>
          <w:spacing w:val="9"/>
          <w:sz w:val="14"/>
          <w:szCs w:val="14"/>
        </w:rPr>
        <w:lastRenderedPageBreak/>
        <w:t>1.</w:t>
      </w:r>
      <w:r>
        <w:rPr>
          <w:rStyle w:val="s1"/>
          <w:rFonts w:ascii="微软雅黑" w:eastAsia="微软雅黑" w:hAnsi="微软雅黑" w:hint="eastAsia"/>
          <w:color w:val="000000"/>
          <w:spacing w:val="9"/>
          <w:sz w:val="13"/>
          <w:szCs w:val="13"/>
        </w:rPr>
        <w:t>所提供资料存在不合法、不真实、不准确、无效等情况的，不予信用修复，继续公示其行政处罚信息至公示期止。</w:t>
      </w:r>
    </w:p>
    <w:p w:rsidR="00B0583E" w:rsidRDefault="00B0583E" w:rsidP="00B0583E">
      <w:pPr>
        <w:pStyle w:val="p2"/>
        <w:shd w:val="clear" w:color="auto" w:fill="F6F6F6"/>
        <w:spacing w:before="0" w:beforeAutospacing="0" w:after="0" w:afterAutospacing="0" w:line="480" w:lineRule="auto"/>
        <w:ind w:firstLine="288"/>
        <w:jc w:val="both"/>
        <w:rPr>
          <w:rFonts w:ascii="微软雅黑" w:eastAsia="微软雅黑" w:hAnsi="微软雅黑" w:hint="eastAsia"/>
          <w:color w:val="000000"/>
          <w:spacing w:val="9"/>
          <w:sz w:val="13"/>
          <w:szCs w:val="13"/>
        </w:rPr>
      </w:pPr>
      <w:r>
        <w:rPr>
          <w:rStyle w:val="s2"/>
          <w:rFonts w:ascii="Courier" w:eastAsia="微软雅黑" w:hAnsi="Courier"/>
          <w:color w:val="000000"/>
          <w:spacing w:val="9"/>
          <w:sz w:val="14"/>
          <w:szCs w:val="14"/>
        </w:rPr>
        <w:t>2.</w:t>
      </w:r>
      <w:r>
        <w:rPr>
          <w:rStyle w:val="s1"/>
          <w:rFonts w:ascii="微软雅黑" w:eastAsia="微软雅黑" w:hAnsi="微软雅黑" w:hint="eastAsia"/>
          <w:color w:val="000000"/>
          <w:spacing w:val="9"/>
          <w:sz w:val="13"/>
          <w:szCs w:val="13"/>
        </w:rPr>
        <w:t>未按照行政处罚决定机关规定和行政处罚决定书要求执行处罚决定的，不予信用修复，继续公示其行政处罚信息至公示期止，并将其未履行情况通报</w:t>
      </w:r>
      <w:proofErr w:type="gramStart"/>
      <w:r>
        <w:rPr>
          <w:rStyle w:val="s1"/>
          <w:rFonts w:ascii="微软雅黑" w:eastAsia="微软雅黑" w:hAnsi="微软雅黑" w:hint="eastAsia"/>
          <w:color w:val="000000"/>
          <w:spacing w:val="9"/>
          <w:sz w:val="13"/>
          <w:szCs w:val="13"/>
        </w:rPr>
        <w:t>至行政</w:t>
      </w:r>
      <w:proofErr w:type="gramEnd"/>
      <w:r>
        <w:rPr>
          <w:rStyle w:val="s1"/>
          <w:rFonts w:ascii="微软雅黑" w:eastAsia="微软雅黑" w:hAnsi="微软雅黑" w:hint="eastAsia"/>
          <w:color w:val="000000"/>
          <w:spacing w:val="9"/>
          <w:sz w:val="13"/>
          <w:szCs w:val="13"/>
        </w:rPr>
        <w:t>处罚决定机关。情节严重的，将其纳入相关领域失信</w:t>
      </w:r>
      <w:r>
        <w:rPr>
          <w:rStyle w:val="s2"/>
          <w:rFonts w:ascii="Courier" w:eastAsia="微软雅黑" w:hAnsi="Courier"/>
          <w:color w:val="000000"/>
          <w:spacing w:val="9"/>
          <w:sz w:val="14"/>
          <w:szCs w:val="14"/>
        </w:rPr>
        <w:t>“</w:t>
      </w:r>
      <w:r>
        <w:rPr>
          <w:rStyle w:val="s1"/>
          <w:rFonts w:ascii="微软雅黑" w:eastAsia="微软雅黑" w:hAnsi="微软雅黑" w:hint="eastAsia"/>
          <w:color w:val="000000"/>
          <w:spacing w:val="9"/>
          <w:sz w:val="13"/>
          <w:szCs w:val="13"/>
        </w:rPr>
        <w:t>黑名单</w:t>
      </w:r>
      <w:r>
        <w:rPr>
          <w:rStyle w:val="s2"/>
          <w:rFonts w:ascii="Courier" w:eastAsia="微软雅黑" w:hAnsi="Courier"/>
          <w:color w:val="000000"/>
          <w:spacing w:val="9"/>
          <w:sz w:val="14"/>
          <w:szCs w:val="14"/>
        </w:rPr>
        <w:t>”</w:t>
      </w:r>
      <w:r>
        <w:rPr>
          <w:rStyle w:val="s1"/>
          <w:rFonts w:ascii="微软雅黑" w:eastAsia="微软雅黑" w:hAnsi="微软雅黑" w:hint="eastAsia"/>
          <w:color w:val="000000"/>
          <w:spacing w:val="9"/>
          <w:sz w:val="13"/>
          <w:szCs w:val="13"/>
        </w:rPr>
        <w:t>管理。</w:t>
      </w:r>
    </w:p>
    <w:p w:rsidR="00B0583E" w:rsidRDefault="00B0583E" w:rsidP="00B0583E">
      <w:pPr>
        <w:pStyle w:val="p1"/>
        <w:shd w:val="clear" w:color="auto" w:fill="F6F6F6"/>
        <w:spacing w:before="0" w:beforeAutospacing="0" w:after="0" w:afterAutospacing="0" w:line="480" w:lineRule="auto"/>
        <w:ind w:firstLine="288"/>
        <w:rPr>
          <w:rFonts w:ascii="微软雅黑" w:eastAsia="微软雅黑" w:hAnsi="微软雅黑" w:hint="eastAsia"/>
          <w:color w:val="000000"/>
          <w:spacing w:val="9"/>
          <w:sz w:val="13"/>
          <w:szCs w:val="13"/>
        </w:rPr>
      </w:pPr>
      <w:r>
        <w:rPr>
          <w:rStyle w:val="s2"/>
          <w:rFonts w:ascii="Courier" w:eastAsia="微软雅黑" w:hAnsi="Courier"/>
          <w:color w:val="000000"/>
          <w:spacing w:val="9"/>
          <w:sz w:val="14"/>
          <w:szCs w:val="14"/>
        </w:rPr>
        <w:t>3.</w:t>
      </w:r>
      <w:r>
        <w:rPr>
          <w:rStyle w:val="s1"/>
          <w:rFonts w:ascii="微软雅黑" w:eastAsia="微软雅黑" w:hAnsi="微软雅黑" w:hint="eastAsia"/>
          <w:color w:val="000000"/>
          <w:spacing w:val="9"/>
          <w:sz w:val="13"/>
          <w:szCs w:val="13"/>
        </w:rPr>
        <w:t>行政处罚信息经信用修复撤下一年内，行政相对人再次被给予行政处罚的，新增行政处罚信息将不予信用修复，直至公示期止。若该行政相对人反复产生多条行政处罚信息，将视情节严重情况，将其纳入相关领域失信</w:t>
      </w:r>
      <w:r>
        <w:rPr>
          <w:rStyle w:val="s2"/>
          <w:rFonts w:ascii="Courier" w:eastAsia="微软雅黑" w:hAnsi="Courier"/>
          <w:color w:val="000000"/>
          <w:spacing w:val="9"/>
          <w:sz w:val="14"/>
          <w:szCs w:val="14"/>
        </w:rPr>
        <w:t>“</w:t>
      </w:r>
      <w:r>
        <w:rPr>
          <w:rStyle w:val="s1"/>
          <w:rFonts w:ascii="微软雅黑" w:eastAsia="微软雅黑" w:hAnsi="微软雅黑" w:hint="eastAsia"/>
          <w:color w:val="000000"/>
          <w:spacing w:val="9"/>
          <w:sz w:val="13"/>
          <w:szCs w:val="13"/>
        </w:rPr>
        <w:t>黑名单</w:t>
      </w:r>
      <w:r>
        <w:rPr>
          <w:rStyle w:val="s2"/>
          <w:rFonts w:ascii="Courier" w:eastAsia="微软雅黑" w:hAnsi="Courier"/>
          <w:color w:val="000000"/>
          <w:spacing w:val="9"/>
          <w:sz w:val="14"/>
          <w:szCs w:val="14"/>
        </w:rPr>
        <w:t>”</w:t>
      </w:r>
      <w:r>
        <w:rPr>
          <w:rStyle w:val="s1"/>
          <w:rFonts w:ascii="微软雅黑" w:eastAsia="微软雅黑" w:hAnsi="微软雅黑" w:hint="eastAsia"/>
          <w:color w:val="000000"/>
          <w:spacing w:val="9"/>
          <w:sz w:val="13"/>
          <w:szCs w:val="13"/>
        </w:rPr>
        <w:t>管理。</w:t>
      </w:r>
    </w:p>
    <w:p w:rsidR="00B0583E" w:rsidRDefault="00B0583E" w:rsidP="00B0583E">
      <w:pPr>
        <w:pStyle w:val="p2"/>
        <w:shd w:val="clear" w:color="auto" w:fill="F6F6F6"/>
        <w:spacing w:before="0" w:beforeAutospacing="0" w:after="0" w:afterAutospacing="0" w:line="480" w:lineRule="auto"/>
        <w:ind w:firstLine="288"/>
        <w:jc w:val="both"/>
        <w:rPr>
          <w:rFonts w:ascii="微软雅黑" w:eastAsia="微软雅黑" w:hAnsi="微软雅黑" w:hint="eastAsia"/>
          <w:color w:val="000000"/>
          <w:spacing w:val="9"/>
          <w:sz w:val="13"/>
          <w:szCs w:val="13"/>
        </w:rPr>
      </w:pPr>
      <w:r>
        <w:rPr>
          <w:rStyle w:val="s1"/>
          <w:rFonts w:ascii="微软雅黑" w:eastAsia="微软雅黑" w:hAnsi="微软雅黑" w:hint="eastAsia"/>
          <w:color w:val="000000"/>
          <w:spacing w:val="9"/>
          <w:sz w:val="13"/>
          <w:szCs w:val="13"/>
        </w:rPr>
        <w:t>四、行政处罚信息公示期限</w:t>
      </w:r>
    </w:p>
    <w:p w:rsidR="00B0583E" w:rsidRDefault="00B0583E" w:rsidP="00B0583E">
      <w:pPr>
        <w:pStyle w:val="p1"/>
        <w:shd w:val="clear" w:color="auto" w:fill="F6F6F6"/>
        <w:spacing w:before="0" w:beforeAutospacing="0" w:after="0" w:afterAutospacing="0" w:line="480" w:lineRule="auto"/>
        <w:ind w:firstLine="288"/>
        <w:rPr>
          <w:rFonts w:ascii="微软雅黑" w:eastAsia="微软雅黑" w:hAnsi="微软雅黑" w:hint="eastAsia"/>
          <w:color w:val="000000"/>
          <w:spacing w:val="9"/>
          <w:sz w:val="13"/>
          <w:szCs w:val="13"/>
        </w:rPr>
      </w:pPr>
      <w:r>
        <w:rPr>
          <w:rStyle w:val="s1"/>
          <w:rFonts w:ascii="微软雅黑" w:eastAsia="微软雅黑" w:hAnsi="微软雅黑" w:hint="eastAsia"/>
          <w:color w:val="000000"/>
          <w:spacing w:val="9"/>
          <w:sz w:val="13"/>
          <w:szCs w:val="13"/>
        </w:rPr>
        <w:t>行政处罚信息在网站公示期限最短公示期限为三个月，涉及严重失信行为的行政处罚信息公示期限暂定为三年，其他行政处罚信息公示期限暂定为一年，法律、法规、规章和政策规定另有规定的从其规定。公示期限起始时间以</w:t>
      </w:r>
      <w:proofErr w:type="gramStart"/>
      <w:r>
        <w:rPr>
          <w:rStyle w:val="s1"/>
          <w:rFonts w:ascii="微软雅黑" w:eastAsia="微软雅黑" w:hAnsi="微软雅黑" w:hint="eastAsia"/>
          <w:color w:val="000000"/>
          <w:spacing w:val="9"/>
          <w:sz w:val="13"/>
          <w:szCs w:val="13"/>
        </w:rPr>
        <w:t>作出</w:t>
      </w:r>
      <w:proofErr w:type="gramEnd"/>
      <w:r>
        <w:rPr>
          <w:rStyle w:val="s1"/>
          <w:rFonts w:ascii="微软雅黑" w:eastAsia="微软雅黑" w:hAnsi="微软雅黑" w:hint="eastAsia"/>
          <w:color w:val="000000"/>
          <w:spacing w:val="9"/>
          <w:sz w:val="13"/>
          <w:szCs w:val="13"/>
        </w:rPr>
        <w:t>行政处罚决定之日起计算。公示期限届满的，网站将撤下相关信息，不再对外公示。</w:t>
      </w:r>
    </w:p>
    <w:p w:rsidR="00B0583E" w:rsidRDefault="00B0583E" w:rsidP="00B0583E">
      <w:pPr>
        <w:pStyle w:val="p2"/>
        <w:shd w:val="clear" w:color="auto" w:fill="F6F6F6"/>
        <w:spacing w:before="0" w:beforeAutospacing="0" w:after="0" w:afterAutospacing="0" w:line="480" w:lineRule="auto"/>
        <w:ind w:firstLine="288"/>
        <w:jc w:val="both"/>
        <w:rPr>
          <w:rFonts w:ascii="微软雅黑" w:eastAsia="微软雅黑" w:hAnsi="微软雅黑" w:hint="eastAsia"/>
          <w:color w:val="000000"/>
          <w:spacing w:val="9"/>
          <w:sz w:val="13"/>
          <w:szCs w:val="13"/>
        </w:rPr>
      </w:pPr>
      <w:r>
        <w:rPr>
          <w:rStyle w:val="s1"/>
          <w:rFonts w:ascii="微软雅黑" w:eastAsia="微软雅黑" w:hAnsi="微软雅黑" w:hint="eastAsia"/>
          <w:color w:val="000000"/>
          <w:spacing w:val="9"/>
          <w:sz w:val="13"/>
          <w:szCs w:val="13"/>
        </w:rPr>
        <w:t>五、严重失信行为行政处罚信息范围</w:t>
      </w:r>
    </w:p>
    <w:p w:rsidR="00B0583E" w:rsidRDefault="00B0583E" w:rsidP="00B0583E">
      <w:pPr>
        <w:pStyle w:val="p1"/>
        <w:shd w:val="clear" w:color="auto" w:fill="F6F6F6"/>
        <w:spacing w:before="0" w:beforeAutospacing="0" w:after="0" w:afterAutospacing="0" w:line="480" w:lineRule="auto"/>
        <w:ind w:firstLine="288"/>
        <w:rPr>
          <w:rFonts w:ascii="微软雅黑" w:eastAsia="微软雅黑" w:hAnsi="微软雅黑" w:hint="eastAsia"/>
          <w:color w:val="000000"/>
          <w:spacing w:val="9"/>
          <w:sz w:val="13"/>
          <w:szCs w:val="13"/>
        </w:rPr>
      </w:pPr>
      <w:r>
        <w:rPr>
          <w:rStyle w:val="s1"/>
          <w:rFonts w:ascii="微软雅黑" w:eastAsia="微软雅黑" w:hAnsi="微软雅黑" w:hint="eastAsia"/>
          <w:color w:val="000000"/>
          <w:spacing w:val="9"/>
          <w:sz w:val="13"/>
          <w:szCs w:val="13"/>
        </w:rPr>
        <w:t>一是因严重损害自然人身体健康和生命安全的行为，严重破坏市场公平竞争秩序和社会正常秩序的行为，在司法机关、行政机关</w:t>
      </w:r>
      <w:proofErr w:type="gramStart"/>
      <w:r>
        <w:rPr>
          <w:rStyle w:val="s1"/>
          <w:rFonts w:ascii="微软雅黑" w:eastAsia="微软雅黑" w:hAnsi="微软雅黑" w:hint="eastAsia"/>
          <w:color w:val="000000"/>
          <w:spacing w:val="9"/>
          <w:sz w:val="13"/>
          <w:szCs w:val="13"/>
        </w:rPr>
        <w:t>作出</w:t>
      </w:r>
      <w:proofErr w:type="gramEnd"/>
      <w:r>
        <w:rPr>
          <w:rStyle w:val="s1"/>
          <w:rFonts w:ascii="微软雅黑" w:eastAsia="微软雅黑" w:hAnsi="微软雅黑" w:hint="eastAsia"/>
          <w:color w:val="000000"/>
          <w:spacing w:val="9"/>
          <w:sz w:val="13"/>
          <w:szCs w:val="13"/>
        </w:rPr>
        <w:t>裁判或者决定后，有履行能力但拒不履行、逃避执行，情节严重的行为，拒不履行国防义务，危害国防利益，破坏国防设施的行为等被行政处罚的信息。</w:t>
      </w:r>
    </w:p>
    <w:p w:rsidR="00B0583E" w:rsidRDefault="00B0583E" w:rsidP="00B0583E">
      <w:pPr>
        <w:pStyle w:val="p1"/>
        <w:shd w:val="clear" w:color="auto" w:fill="F6F6F6"/>
        <w:spacing w:before="0" w:beforeAutospacing="0" w:after="0" w:afterAutospacing="0" w:line="480" w:lineRule="auto"/>
        <w:ind w:firstLine="288"/>
        <w:rPr>
          <w:rFonts w:ascii="微软雅黑" w:eastAsia="微软雅黑" w:hAnsi="微软雅黑" w:hint="eastAsia"/>
          <w:color w:val="000000"/>
          <w:spacing w:val="9"/>
          <w:sz w:val="13"/>
          <w:szCs w:val="13"/>
        </w:rPr>
      </w:pPr>
      <w:r>
        <w:rPr>
          <w:rStyle w:val="s1"/>
          <w:rFonts w:ascii="微软雅黑" w:eastAsia="微软雅黑" w:hAnsi="微软雅黑" w:hint="eastAsia"/>
          <w:color w:val="000000"/>
          <w:spacing w:val="9"/>
          <w:sz w:val="13"/>
          <w:szCs w:val="13"/>
        </w:rPr>
        <w:t>二是食品药品、生态环境、工程质量、安全生产、消防安全、强制性产品认证等领域</w:t>
      </w:r>
      <w:proofErr w:type="gramStart"/>
      <w:r>
        <w:rPr>
          <w:rStyle w:val="s1"/>
          <w:rFonts w:ascii="微软雅黑" w:eastAsia="微软雅黑" w:hAnsi="微软雅黑" w:hint="eastAsia"/>
          <w:color w:val="000000"/>
          <w:spacing w:val="9"/>
          <w:sz w:val="13"/>
          <w:szCs w:val="13"/>
        </w:rPr>
        <w:t>作出</w:t>
      </w:r>
      <w:proofErr w:type="gramEnd"/>
      <w:r>
        <w:rPr>
          <w:rStyle w:val="s1"/>
          <w:rFonts w:ascii="微软雅黑" w:eastAsia="微软雅黑" w:hAnsi="微软雅黑" w:hint="eastAsia"/>
          <w:color w:val="000000"/>
          <w:spacing w:val="9"/>
          <w:sz w:val="13"/>
          <w:szCs w:val="13"/>
        </w:rPr>
        <w:t>的行政处罚，以及因贿赂、逃税骗税、恶意逃废债务、恶意拖欠货款或服务费、恶意欠薪、非法集资、合同欺诈、传销、无证照经营、制售假冒伪劣产品和故意侵犯知识产权、出借和借用资质投标、</w:t>
      </w:r>
      <w:proofErr w:type="gramStart"/>
      <w:r>
        <w:rPr>
          <w:rStyle w:val="s1"/>
          <w:rFonts w:ascii="微软雅黑" w:eastAsia="微软雅黑" w:hAnsi="微软雅黑" w:hint="eastAsia"/>
          <w:color w:val="000000"/>
          <w:spacing w:val="9"/>
          <w:sz w:val="13"/>
          <w:szCs w:val="13"/>
        </w:rPr>
        <w:t>围标串标</w:t>
      </w:r>
      <w:proofErr w:type="gramEnd"/>
      <w:r>
        <w:rPr>
          <w:rStyle w:val="s1"/>
          <w:rFonts w:ascii="微软雅黑" w:eastAsia="微软雅黑" w:hAnsi="微软雅黑" w:hint="eastAsia"/>
          <w:color w:val="000000"/>
          <w:spacing w:val="9"/>
          <w:sz w:val="13"/>
          <w:szCs w:val="13"/>
        </w:rPr>
        <w:t>、虚假广告、侵害消费者或证券期货投资者合法权益、严重破坏网络空间传播秩序、聚众扰乱社会秩序等被行政处罚的信息。</w:t>
      </w:r>
    </w:p>
    <w:p w:rsidR="00B0583E" w:rsidRDefault="00B0583E" w:rsidP="00B0583E">
      <w:pPr>
        <w:pStyle w:val="p1"/>
        <w:shd w:val="clear" w:color="auto" w:fill="F6F6F6"/>
        <w:spacing w:before="0" w:beforeAutospacing="0" w:after="0" w:afterAutospacing="0" w:line="480" w:lineRule="auto"/>
        <w:ind w:firstLine="288"/>
        <w:rPr>
          <w:rFonts w:ascii="微软雅黑" w:eastAsia="微软雅黑" w:hAnsi="微软雅黑" w:hint="eastAsia"/>
          <w:color w:val="000000"/>
          <w:spacing w:val="9"/>
          <w:sz w:val="13"/>
          <w:szCs w:val="13"/>
        </w:rPr>
      </w:pPr>
      <w:r>
        <w:rPr>
          <w:rStyle w:val="s1"/>
          <w:rFonts w:ascii="微软雅黑" w:eastAsia="微软雅黑" w:hAnsi="微软雅黑" w:hint="eastAsia"/>
          <w:color w:val="000000"/>
          <w:spacing w:val="9"/>
          <w:sz w:val="13"/>
          <w:szCs w:val="13"/>
        </w:rPr>
        <w:t>三是经行政处罚决定部门认定的涉及严重失信行为的行政处罚信息。</w:t>
      </w:r>
    </w:p>
    <w:p w:rsidR="00B0583E" w:rsidRDefault="00B0583E" w:rsidP="00B0583E">
      <w:pPr>
        <w:pStyle w:val="p1"/>
        <w:shd w:val="clear" w:color="auto" w:fill="F6F6F6"/>
        <w:spacing w:before="0" w:beforeAutospacing="0" w:after="0" w:afterAutospacing="0" w:line="480" w:lineRule="auto"/>
        <w:ind w:firstLine="288"/>
        <w:rPr>
          <w:rFonts w:ascii="微软雅黑" w:eastAsia="微软雅黑" w:hAnsi="微软雅黑" w:hint="eastAsia"/>
          <w:color w:val="000000"/>
          <w:spacing w:val="9"/>
          <w:sz w:val="13"/>
          <w:szCs w:val="13"/>
        </w:rPr>
      </w:pPr>
      <w:r>
        <w:rPr>
          <w:rStyle w:val="s1"/>
          <w:rFonts w:ascii="微软雅黑" w:eastAsia="微软雅黑" w:hAnsi="微软雅黑" w:hint="eastAsia"/>
          <w:color w:val="000000"/>
          <w:spacing w:val="9"/>
          <w:sz w:val="13"/>
          <w:szCs w:val="13"/>
        </w:rPr>
        <w:t>四是法律、法规、规章另有规定的可列为涉及严重失信行为的行政处罚信息。</w:t>
      </w:r>
    </w:p>
    <w:p w:rsidR="00624884" w:rsidRPr="00B0583E" w:rsidRDefault="00624884"/>
    <w:sectPr w:rsidR="00624884" w:rsidRPr="00B0583E" w:rsidSect="006248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4CC" w:rsidRDefault="005904CC" w:rsidP="00B0583E">
      <w:r>
        <w:separator/>
      </w:r>
    </w:p>
  </w:endnote>
  <w:endnote w:type="continuationSeparator" w:id="0">
    <w:p w:rsidR="005904CC" w:rsidRDefault="005904CC" w:rsidP="00B058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ourier">
    <w:altName w:val="Courier New"/>
    <w:panose1 w:val="02070409020205020404"/>
    <w:charset w:val="00"/>
    <w:family w:val="modern"/>
    <w:notTrueType/>
    <w:pitch w:val="fixed"/>
    <w:sig w:usb0="00000003" w:usb1="00000000" w:usb2="00000000" w:usb3="00000000" w:csb0="00000001" w:csb1="00000000"/>
  </w:font>
  <w:font w:name="PingFang SC">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4CC" w:rsidRDefault="005904CC" w:rsidP="00B0583E">
      <w:r>
        <w:separator/>
      </w:r>
    </w:p>
  </w:footnote>
  <w:footnote w:type="continuationSeparator" w:id="0">
    <w:p w:rsidR="005904CC" w:rsidRDefault="005904CC" w:rsidP="00B058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583E"/>
    <w:rsid w:val="005904CC"/>
    <w:rsid w:val="00624884"/>
    <w:rsid w:val="00B058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8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58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583E"/>
    <w:rPr>
      <w:sz w:val="18"/>
      <w:szCs w:val="18"/>
    </w:rPr>
  </w:style>
  <w:style w:type="paragraph" w:styleId="a4">
    <w:name w:val="footer"/>
    <w:basedOn w:val="a"/>
    <w:link w:val="Char0"/>
    <w:uiPriority w:val="99"/>
    <w:semiHidden/>
    <w:unhideWhenUsed/>
    <w:rsid w:val="00B0583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583E"/>
    <w:rPr>
      <w:sz w:val="18"/>
      <w:szCs w:val="18"/>
    </w:rPr>
  </w:style>
  <w:style w:type="paragraph" w:customStyle="1" w:styleId="p1">
    <w:name w:val="p1"/>
    <w:basedOn w:val="a"/>
    <w:rsid w:val="00B0583E"/>
    <w:pPr>
      <w:widowControl/>
      <w:spacing w:before="100" w:beforeAutospacing="1" w:after="100" w:afterAutospacing="1"/>
      <w:jc w:val="left"/>
    </w:pPr>
    <w:rPr>
      <w:rFonts w:ascii="宋体" w:eastAsia="宋体" w:hAnsi="宋体" w:cs="宋体"/>
      <w:kern w:val="0"/>
      <w:sz w:val="24"/>
      <w:szCs w:val="24"/>
    </w:rPr>
  </w:style>
  <w:style w:type="character" w:customStyle="1" w:styleId="s1">
    <w:name w:val="s1"/>
    <w:basedOn w:val="a0"/>
    <w:rsid w:val="00B0583E"/>
  </w:style>
  <w:style w:type="character" w:customStyle="1" w:styleId="s2">
    <w:name w:val="s2"/>
    <w:basedOn w:val="a0"/>
    <w:rsid w:val="00B0583E"/>
  </w:style>
  <w:style w:type="paragraph" w:customStyle="1" w:styleId="p2">
    <w:name w:val="p2"/>
    <w:basedOn w:val="a"/>
    <w:rsid w:val="00B0583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0583E"/>
  </w:style>
  <w:style w:type="paragraph" w:customStyle="1" w:styleId="p3">
    <w:name w:val="p3"/>
    <w:basedOn w:val="a"/>
    <w:rsid w:val="00B0583E"/>
    <w:pPr>
      <w:widowControl/>
      <w:spacing w:before="100" w:beforeAutospacing="1" w:after="100" w:afterAutospacing="1"/>
      <w:jc w:val="left"/>
    </w:pPr>
    <w:rPr>
      <w:rFonts w:ascii="宋体" w:eastAsia="宋体" w:hAnsi="宋体" w:cs="宋体"/>
      <w:kern w:val="0"/>
      <w:sz w:val="24"/>
      <w:szCs w:val="24"/>
    </w:rPr>
  </w:style>
  <w:style w:type="paragraph" w:customStyle="1" w:styleId="p4">
    <w:name w:val="p4"/>
    <w:basedOn w:val="a"/>
    <w:rsid w:val="00B0583E"/>
    <w:pPr>
      <w:widowControl/>
      <w:spacing w:before="100" w:beforeAutospacing="1" w:after="100" w:afterAutospacing="1"/>
      <w:jc w:val="left"/>
    </w:pPr>
    <w:rPr>
      <w:rFonts w:ascii="宋体" w:eastAsia="宋体" w:hAnsi="宋体" w:cs="宋体"/>
      <w:kern w:val="0"/>
      <w:sz w:val="24"/>
      <w:szCs w:val="24"/>
    </w:rPr>
  </w:style>
  <w:style w:type="character" w:customStyle="1" w:styleId="s3">
    <w:name w:val="s3"/>
    <w:basedOn w:val="a0"/>
    <w:rsid w:val="00B0583E"/>
  </w:style>
</w:styles>
</file>

<file path=word/webSettings.xml><?xml version="1.0" encoding="utf-8"?>
<w:webSettings xmlns:r="http://schemas.openxmlformats.org/officeDocument/2006/relationships" xmlns:w="http://schemas.openxmlformats.org/wordprocessingml/2006/main">
  <w:divs>
    <w:div w:id="246888778">
      <w:bodyDiv w:val="1"/>
      <w:marLeft w:val="0"/>
      <w:marRight w:val="0"/>
      <w:marTop w:val="0"/>
      <w:marBottom w:val="0"/>
      <w:divBdr>
        <w:top w:val="none" w:sz="0" w:space="0" w:color="auto"/>
        <w:left w:val="none" w:sz="0" w:space="0" w:color="auto"/>
        <w:bottom w:val="none" w:sz="0" w:space="0" w:color="auto"/>
        <w:right w:val="none" w:sz="0" w:space="0" w:color="auto"/>
      </w:divBdr>
    </w:div>
    <w:div w:id="121604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1325</Characters>
  <Application>Microsoft Office Word</Application>
  <DocSecurity>0</DocSecurity>
  <Lines>11</Lines>
  <Paragraphs>3</Paragraphs>
  <ScaleCrop>false</ScaleCrop>
  <Company>HP</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华墨</dc:creator>
  <cp:keywords/>
  <dc:description/>
  <cp:lastModifiedBy>华墨</cp:lastModifiedBy>
  <cp:revision>2</cp:revision>
  <dcterms:created xsi:type="dcterms:W3CDTF">2019-09-12T05:26:00Z</dcterms:created>
  <dcterms:modified xsi:type="dcterms:W3CDTF">2019-09-12T05:27:00Z</dcterms:modified>
</cp:coreProperties>
</file>